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9A7" w:rsidRDefault="000959A7" w:rsidP="00FA7BB0">
      <w:pPr>
        <w:autoSpaceDE w:val="0"/>
        <w:autoSpaceDN w:val="0"/>
        <w:adjustRightInd w:val="0"/>
        <w:spacing w:line="360" w:lineRule="auto"/>
        <w:jc w:val="center"/>
        <w:rPr>
          <w:rFonts w:ascii="Times New Roman" w:hAnsi="Times New Roman" w:cs="Times New Roman"/>
          <w:b/>
          <w:sz w:val="28"/>
          <w:szCs w:val="28"/>
          <w:lang w:val="fr-FR"/>
        </w:rPr>
      </w:pPr>
      <w:r w:rsidRPr="00FA7BB0">
        <w:rPr>
          <w:rFonts w:ascii="Times New Roman" w:hAnsi="Times New Roman" w:cs="Times New Roman"/>
          <w:b/>
          <w:sz w:val="28"/>
          <w:szCs w:val="28"/>
          <w:lang w:val="fr-FR"/>
        </w:rPr>
        <w:t xml:space="preserve">Assistance </w:t>
      </w:r>
      <w:r w:rsidR="00D323FC">
        <w:rPr>
          <w:rFonts w:ascii="Times New Roman" w:hAnsi="Times New Roman" w:cs="Times New Roman"/>
          <w:b/>
          <w:sz w:val="28"/>
          <w:szCs w:val="28"/>
          <w:lang w:val="fr-FR"/>
        </w:rPr>
        <w:t>M</w:t>
      </w:r>
      <w:r w:rsidRPr="00FA7BB0">
        <w:rPr>
          <w:rFonts w:ascii="Times New Roman" w:hAnsi="Times New Roman" w:cs="Times New Roman"/>
          <w:b/>
          <w:sz w:val="28"/>
          <w:szCs w:val="28"/>
          <w:lang w:val="fr-FR"/>
        </w:rPr>
        <w:t xml:space="preserve">édicale à la </w:t>
      </w:r>
      <w:r w:rsidR="00D323FC">
        <w:rPr>
          <w:rFonts w:ascii="Times New Roman" w:hAnsi="Times New Roman" w:cs="Times New Roman"/>
          <w:b/>
          <w:sz w:val="28"/>
          <w:szCs w:val="28"/>
          <w:lang w:val="fr-FR"/>
        </w:rPr>
        <w:t>P</w:t>
      </w:r>
      <w:r w:rsidRPr="00FA7BB0">
        <w:rPr>
          <w:rFonts w:ascii="Times New Roman" w:hAnsi="Times New Roman" w:cs="Times New Roman"/>
          <w:b/>
          <w:sz w:val="28"/>
          <w:szCs w:val="28"/>
          <w:lang w:val="fr-FR"/>
        </w:rPr>
        <w:t>rocréation :</w:t>
      </w:r>
      <w:r w:rsidR="00AC15A2">
        <w:rPr>
          <w:rFonts w:ascii="Times New Roman" w:hAnsi="Times New Roman" w:cs="Times New Roman"/>
          <w:b/>
          <w:sz w:val="28"/>
          <w:szCs w:val="28"/>
          <w:lang w:val="fr-FR"/>
        </w:rPr>
        <w:t xml:space="preserve"> B</w:t>
      </w:r>
      <w:r w:rsidRPr="00FA7BB0">
        <w:rPr>
          <w:rFonts w:ascii="Times New Roman" w:hAnsi="Times New Roman" w:cs="Times New Roman"/>
          <w:b/>
          <w:sz w:val="28"/>
          <w:szCs w:val="28"/>
          <w:lang w:val="fr-FR"/>
        </w:rPr>
        <w:t>ilan de FIV-S</w:t>
      </w:r>
      <w:r w:rsidR="00FA7BB0">
        <w:rPr>
          <w:rFonts w:ascii="Times New Roman" w:hAnsi="Times New Roman" w:cs="Times New Roman"/>
          <w:b/>
          <w:sz w:val="28"/>
          <w:szCs w:val="28"/>
          <w:lang w:val="fr-FR"/>
        </w:rPr>
        <w:t>é</w:t>
      </w:r>
      <w:r w:rsidRPr="00FA7BB0">
        <w:rPr>
          <w:rFonts w:ascii="Times New Roman" w:hAnsi="Times New Roman" w:cs="Times New Roman"/>
          <w:b/>
          <w:sz w:val="28"/>
          <w:szCs w:val="28"/>
          <w:lang w:val="fr-FR"/>
        </w:rPr>
        <w:t xml:space="preserve">négal de </w:t>
      </w:r>
      <w:r w:rsidR="00FA7BB0" w:rsidRPr="00FA7BB0">
        <w:rPr>
          <w:rFonts w:ascii="Times New Roman" w:hAnsi="Times New Roman" w:cs="Times New Roman"/>
          <w:b/>
          <w:sz w:val="28"/>
          <w:szCs w:val="28"/>
          <w:lang w:val="fr-FR"/>
        </w:rPr>
        <w:t>2007 à 2017</w:t>
      </w:r>
    </w:p>
    <w:p w:rsidR="00FA7BB0" w:rsidRDefault="00FA7BB0" w:rsidP="00FA7BB0">
      <w:pPr>
        <w:autoSpaceDE w:val="0"/>
        <w:autoSpaceDN w:val="0"/>
        <w:adjustRightInd w:val="0"/>
        <w:spacing w:line="360" w:lineRule="auto"/>
        <w:jc w:val="both"/>
        <w:rPr>
          <w:rFonts w:ascii="Times New Roman" w:hAnsi="Times New Roman" w:cs="Times New Roman"/>
          <w:lang w:val="fr-FR"/>
        </w:rPr>
      </w:pPr>
      <w:r w:rsidRPr="00FA7BB0">
        <w:rPr>
          <w:rFonts w:ascii="Times New Roman" w:hAnsi="Times New Roman" w:cs="Times New Roman"/>
          <w:lang w:val="fr-FR"/>
        </w:rPr>
        <w:t>NDIAYE GUEYE Mame Diarra</w:t>
      </w:r>
      <w:r>
        <w:rPr>
          <w:rFonts w:ascii="Times New Roman" w:hAnsi="Times New Roman" w:cs="Times New Roman"/>
          <w:lang w:val="fr-FR"/>
        </w:rPr>
        <w:t xml:space="preserve">, </w:t>
      </w:r>
      <w:r w:rsidR="000340CF">
        <w:rPr>
          <w:rFonts w:ascii="Times New Roman" w:hAnsi="Times New Roman" w:cs="Times New Roman"/>
          <w:lang w:val="fr-FR"/>
        </w:rPr>
        <w:t>MOREIRA Philippe</w:t>
      </w:r>
      <w:r w:rsidR="000340CF">
        <w:rPr>
          <w:rFonts w:ascii="Times New Roman" w:hAnsi="Times New Roman" w:cs="Times New Roman"/>
          <w:lang w:val="fr-FR"/>
        </w:rPr>
        <w:t xml:space="preserve">, </w:t>
      </w:r>
      <w:r w:rsidR="00B32F76">
        <w:rPr>
          <w:rFonts w:ascii="Times New Roman" w:hAnsi="Times New Roman" w:cs="Times New Roman"/>
          <w:lang w:val="fr-FR"/>
        </w:rPr>
        <w:t>GUEYE Mamour</w:t>
      </w:r>
      <w:r>
        <w:rPr>
          <w:rFonts w:ascii="Times New Roman" w:hAnsi="Times New Roman" w:cs="Times New Roman"/>
          <w:lang w:val="fr-FR"/>
        </w:rPr>
        <w:t>, SIBY Tidiane, DIA Fatoumata THIAM BA Rokhaya, FAYEMI Gérard, ADJAKOU Joël,  THIAM Moustapha, KA Aicha, AIDIBE Ibrahim, SANGO Sanoussi.</w:t>
      </w:r>
    </w:p>
    <w:p w:rsidR="00ED00F5" w:rsidRPr="00FA7BB0" w:rsidRDefault="00BD46A4" w:rsidP="00FA7BB0">
      <w:pPr>
        <w:autoSpaceDE w:val="0"/>
        <w:autoSpaceDN w:val="0"/>
        <w:adjustRightInd w:val="0"/>
        <w:spacing w:line="360" w:lineRule="auto"/>
        <w:jc w:val="both"/>
        <w:rPr>
          <w:rFonts w:ascii="Times New Roman" w:hAnsi="Times New Roman" w:cs="Times New Roman"/>
          <w:lang w:val="fr-FR"/>
        </w:rPr>
      </w:pPr>
      <w:r>
        <w:rPr>
          <w:rFonts w:ascii="Times New Roman" w:hAnsi="Times New Roman" w:cs="Times New Roman"/>
          <w:lang w:val="fr-FR"/>
        </w:rPr>
        <w:t xml:space="preserve">Correspondant : </w:t>
      </w:r>
      <w:r w:rsidRPr="00FA7BB0">
        <w:rPr>
          <w:rFonts w:ascii="Times New Roman" w:hAnsi="Times New Roman" w:cs="Times New Roman"/>
          <w:lang w:val="fr-FR"/>
        </w:rPr>
        <w:t>NDIAYE GUEYE Mame Diarra</w:t>
      </w:r>
      <w:r>
        <w:rPr>
          <w:rFonts w:ascii="Times New Roman" w:hAnsi="Times New Roman" w:cs="Times New Roman"/>
          <w:lang w:val="fr-FR"/>
        </w:rPr>
        <w:t>, diarryatougueye@yahoo.fr</w:t>
      </w:r>
      <w:bookmarkStart w:id="0" w:name="_GoBack"/>
      <w:bookmarkEnd w:id="0"/>
    </w:p>
    <w:p w:rsidR="00601104" w:rsidRPr="00FA7BB0" w:rsidRDefault="00D323FC" w:rsidP="00FA7BB0">
      <w:pPr>
        <w:autoSpaceDE w:val="0"/>
        <w:autoSpaceDN w:val="0"/>
        <w:adjustRightInd w:val="0"/>
        <w:spacing w:line="360" w:lineRule="auto"/>
        <w:jc w:val="both"/>
        <w:rPr>
          <w:rFonts w:ascii="Times New Roman" w:hAnsi="Times New Roman" w:cs="Times New Roman"/>
          <w:lang w:val="fr-FR"/>
        </w:rPr>
      </w:pPr>
      <w:r>
        <w:rPr>
          <w:rFonts w:ascii="Times New Roman" w:hAnsi="Times New Roman" w:cs="Times New Roman"/>
          <w:b/>
          <w:lang w:val="fr-FR"/>
        </w:rPr>
        <w:t>Introduction</w:t>
      </w:r>
      <w:r w:rsidR="00601104" w:rsidRPr="00FA7BB0">
        <w:rPr>
          <w:rFonts w:ascii="Times New Roman" w:hAnsi="Times New Roman" w:cs="Times New Roman"/>
          <w:b/>
          <w:lang w:val="fr-FR"/>
        </w:rPr>
        <w:t xml:space="preserve"> </w:t>
      </w:r>
      <w:r w:rsidR="00601104" w:rsidRPr="00FA7BB0">
        <w:rPr>
          <w:rFonts w:ascii="Times New Roman" w:hAnsi="Times New Roman" w:cs="Times New Roman"/>
          <w:lang w:val="fr-FR"/>
        </w:rPr>
        <w:t xml:space="preserve">: </w:t>
      </w:r>
      <w:r>
        <w:rPr>
          <w:rFonts w:ascii="Times New Roman" w:hAnsi="Times New Roman" w:cs="Times New Roman"/>
          <w:lang w:val="fr-FR"/>
        </w:rPr>
        <w:t xml:space="preserve">la transparence des résultats en </w:t>
      </w:r>
      <w:r w:rsidRPr="00D323FC">
        <w:rPr>
          <w:rFonts w:ascii="Times New Roman" w:hAnsi="Times New Roman" w:cs="Times New Roman"/>
          <w:lang w:val="fr-FR"/>
        </w:rPr>
        <w:t>Assistance Médicale à la Procréation </w:t>
      </w:r>
      <w:r>
        <w:rPr>
          <w:rFonts w:ascii="Times New Roman" w:hAnsi="Times New Roman" w:cs="Times New Roman"/>
          <w:lang w:val="fr-FR"/>
        </w:rPr>
        <w:t xml:space="preserve"> est devenue une obligation. L’objectif de ce travail est d’a</w:t>
      </w:r>
      <w:r w:rsidR="00992128">
        <w:rPr>
          <w:rFonts w:ascii="Times New Roman" w:hAnsi="Times New Roman" w:cs="Times New Roman"/>
          <w:lang w:val="fr-FR"/>
        </w:rPr>
        <w:t>nalyser</w:t>
      </w:r>
      <w:r w:rsidR="00601104" w:rsidRPr="00FA7BB0">
        <w:rPr>
          <w:rFonts w:ascii="Times New Roman" w:hAnsi="Times New Roman" w:cs="Times New Roman"/>
          <w:lang w:val="fr-FR"/>
        </w:rPr>
        <w:t xml:space="preserve"> les résultats obtenus en Procréation Médicalement Assistée </w:t>
      </w:r>
      <w:r w:rsidR="00885C0D">
        <w:rPr>
          <w:rFonts w:ascii="Times New Roman" w:hAnsi="Times New Roman" w:cs="Times New Roman"/>
          <w:lang w:val="fr-FR"/>
        </w:rPr>
        <w:t>par</w:t>
      </w:r>
      <w:r w:rsidR="00601104" w:rsidRPr="00FA7BB0">
        <w:rPr>
          <w:rFonts w:ascii="Times New Roman" w:hAnsi="Times New Roman" w:cs="Times New Roman"/>
          <w:lang w:val="fr-FR"/>
        </w:rPr>
        <w:t xml:space="preserve"> le groupe FIV- Sénégal</w:t>
      </w:r>
      <w:r w:rsidR="00885C0D">
        <w:rPr>
          <w:rFonts w:ascii="Times New Roman" w:hAnsi="Times New Roman" w:cs="Times New Roman"/>
          <w:lang w:val="fr-FR"/>
        </w:rPr>
        <w:t>.</w:t>
      </w:r>
    </w:p>
    <w:p w:rsidR="00601104" w:rsidRPr="00FA7BB0" w:rsidRDefault="00601104" w:rsidP="00FA7BB0">
      <w:pPr>
        <w:autoSpaceDE w:val="0"/>
        <w:autoSpaceDN w:val="0"/>
        <w:adjustRightInd w:val="0"/>
        <w:spacing w:line="360" w:lineRule="auto"/>
        <w:jc w:val="both"/>
        <w:rPr>
          <w:rFonts w:ascii="Times New Roman" w:hAnsi="Times New Roman" w:cs="Times New Roman"/>
          <w:lang w:val="fr-FR"/>
        </w:rPr>
      </w:pPr>
      <w:r w:rsidRPr="00FA7BB0">
        <w:rPr>
          <w:rFonts w:ascii="Times New Roman" w:hAnsi="Times New Roman" w:cs="Times New Roman"/>
          <w:b/>
          <w:lang w:val="fr-FR"/>
        </w:rPr>
        <w:t>M</w:t>
      </w:r>
      <w:r w:rsidR="00C05C8E">
        <w:rPr>
          <w:rFonts w:ascii="Times New Roman" w:hAnsi="Times New Roman" w:cs="Times New Roman"/>
          <w:b/>
          <w:lang w:val="fr-FR"/>
        </w:rPr>
        <w:t>atériel et Méthodes</w:t>
      </w:r>
      <w:r w:rsidRPr="00FA7BB0">
        <w:rPr>
          <w:rFonts w:ascii="Times New Roman" w:hAnsi="Times New Roman" w:cs="Times New Roman"/>
          <w:lang w:val="fr-FR"/>
        </w:rPr>
        <w:t xml:space="preserve"> : Il s’agissait d’une étude </w:t>
      </w:r>
      <w:r w:rsidR="00885C0D" w:rsidRPr="00FA7BB0">
        <w:rPr>
          <w:rFonts w:ascii="Times New Roman" w:hAnsi="Times New Roman" w:cs="Times New Roman"/>
          <w:lang w:val="fr-FR"/>
        </w:rPr>
        <w:t xml:space="preserve">observationnelle et analytique </w:t>
      </w:r>
      <w:r w:rsidR="00885C0D">
        <w:rPr>
          <w:rFonts w:ascii="Times New Roman" w:hAnsi="Times New Roman" w:cs="Times New Roman"/>
          <w:lang w:val="fr-FR"/>
        </w:rPr>
        <w:t xml:space="preserve">sur une cohorte </w:t>
      </w:r>
      <w:r w:rsidRPr="00FA7BB0">
        <w:rPr>
          <w:rFonts w:ascii="Times New Roman" w:hAnsi="Times New Roman" w:cs="Times New Roman"/>
          <w:lang w:val="fr-FR"/>
        </w:rPr>
        <w:t>rétrospective, allant du 1er Février 2007 au 30 Juin 2017. Les couples ayant bénéficié d’une tentative de FIV durant la période d’étude constituaient la population d’étude. Pour des soucis de consentement, les couples dont le gynécologue n’est pas membre du groupe FIV- Sénégal n’étaient pas inclus. L</w:t>
      </w:r>
      <w:r w:rsidR="00D33368">
        <w:rPr>
          <w:rFonts w:ascii="Times New Roman" w:hAnsi="Times New Roman" w:cs="Times New Roman"/>
          <w:lang w:val="fr-FR"/>
        </w:rPr>
        <w:t>es données étaient saisies via e</w:t>
      </w:r>
      <w:r w:rsidRPr="00FA7BB0">
        <w:rPr>
          <w:rFonts w:ascii="Times New Roman" w:hAnsi="Times New Roman" w:cs="Times New Roman"/>
          <w:lang w:val="fr-FR"/>
        </w:rPr>
        <w:t>_Infertilite, un dossier médical électronique pour le diagnostic, le suivi et la prise en charge des couples infertiles. Le report des résultats reproduisait le formulaire de l’African Network and Registry for Assisted Reproductive Technology (ANARA). Les données recueillies étaient analysées à</w:t>
      </w:r>
      <w:r w:rsidR="00A70933">
        <w:rPr>
          <w:rFonts w:ascii="Times New Roman" w:hAnsi="Times New Roman" w:cs="Times New Roman"/>
          <w:lang w:val="fr-FR"/>
        </w:rPr>
        <w:t xml:space="preserve"> </w:t>
      </w:r>
      <w:r w:rsidRPr="00FA7BB0">
        <w:rPr>
          <w:rFonts w:ascii="Times New Roman" w:hAnsi="Times New Roman" w:cs="Times New Roman"/>
          <w:lang w:val="fr-FR"/>
        </w:rPr>
        <w:t xml:space="preserve">l’aide des logiciels SPSS 20.0 et RStudio version 1.1.383. Nous avions étudié les distributions des variables quantitatives et calculé les </w:t>
      </w:r>
      <w:r w:rsidR="00D33368">
        <w:rPr>
          <w:rFonts w:ascii="Times New Roman" w:hAnsi="Times New Roman" w:cs="Times New Roman"/>
          <w:lang w:val="fr-FR"/>
        </w:rPr>
        <w:t>proportions</w:t>
      </w:r>
      <w:r w:rsidRPr="00FA7BB0">
        <w:rPr>
          <w:rFonts w:ascii="Times New Roman" w:hAnsi="Times New Roman" w:cs="Times New Roman"/>
          <w:lang w:val="fr-FR"/>
        </w:rPr>
        <w:t xml:space="preserve"> des données qualitatives. Les tests statistiques étaient réalisés selon les types de variables et</w:t>
      </w:r>
      <w:r w:rsidR="00D33368">
        <w:rPr>
          <w:rFonts w:ascii="Times New Roman" w:hAnsi="Times New Roman" w:cs="Times New Roman"/>
          <w:lang w:val="fr-FR"/>
        </w:rPr>
        <w:t xml:space="preserve"> </w:t>
      </w:r>
      <w:r w:rsidRPr="00FA7BB0">
        <w:rPr>
          <w:rFonts w:ascii="Times New Roman" w:hAnsi="Times New Roman" w:cs="Times New Roman"/>
          <w:lang w:val="fr-FR"/>
        </w:rPr>
        <w:t>la taille des échantillons. Dans tous les cas le risque d’erreur de première espèce (alpha) était fixé à 0,05.</w:t>
      </w:r>
    </w:p>
    <w:p w:rsidR="007C6935" w:rsidRDefault="00601104" w:rsidP="00FA7BB0">
      <w:pPr>
        <w:autoSpaceDE w:val="0"/>
        <w:autoSpaceDN w:val="0"/>
        <w:adjustRightInd w:val="0"/>
        <w:spacing w:line="360" w:lineRule="auto"/>
        <w:jc w:val="both"/>
        <w:rPr>
          <w:rFonts w:ascii="Times New Roman" w:hAnsi="Times New Roman" w:cs="Times New Roman"/>
          <w:lang w:val="fr-FR"/>
        </w:rPr>
      </w:pPr>
      <w:r w:rsidRPr="00FA7BB0">
        <w:rPr>
          <w:rFonts w:ascii="Times New Roman" w:hAnsi="Times New Roman" w:cs="Times New Roman"/>
          <w:b/>
          <w:lang w:val="fr-FR"/>
        </w:rPr>
        <w:t>Résultats</w:t>
      </w:r>
      <w:r w:rsidRPr="00FA7BB0">
        <w:rPr>
          <w:rFonts w:ascii="Times New Roman" w:hAnsi="Times New Roman" w:cs="Times New Roman"/>
          <w:lang w:val="fr-FR"/>
        </w:rPr>
        <w:t xml:space="preserve"> : Durant cette période, 540 tentatives de Fécondation In Vitro étaient</w:t>
      </w:r>
      <w:r w:rsidR="00A70933">
        <w:rPr>
          <w:rFonts w:ascii="Times New Roman" w:hAnsi="Times New Roman" w:cs="Times New Roman"/>
          <w:lang w:val="fr-FR"/>
        </w:rPr>
        <w:t xml:space="preserve"> </w:t>
      </w:r>
      <w:r w:rsidRPr="00FA7BB0">
        <w:rPr>
          <w:rFonts w:ascii="Times New Roman" w:hAnsi="Times New Roman" w:cs="Times New Roman"/>
          <w:lang w:val="fr-FR"/>
        </w:rPr>
        <w:t>enregistrés. L’âge moyen des femmes était de 34,13 ans. Les indications masculines et féminines représentaient respectivement 24,4% et 19,5% de l’échantillon. Les protocoles de stimulation à base d’agonistes de la GnRH étaient</w:t>
      </w:r>
      <w:r w:rsidR="00A70933">
        <w:rPr>
          <w:rFonts w:ascii="Times New Roman" w:hAnsi="Times New Roman" w:cs="Times New Roman"/>
          <w:lang w:val="fr-FR"/>
        </w:rPr>
        <w:t xml:space="preserve"> </w:t>
      </w:r>
      <w:r w:rsidRPr="00FA7BB0">
        <w:rPr>
          <w:rFonts w:ascii="Times New Roman" w:hAnsi="Times New Roman" w:cs="Times New Roman"/>
          <w:lang w:val="fr-FR"/>
        </w:rPr>
        <w:t xml:space="preserve">largement utilisés (93,1%). L’indication mixte était de meilleur pronostic avec 40% de grossesses. L’infertilité masculine était de mauvais pronostic avec 22,8% de non transfert. le taux de fécondation était de 85,6%. Une moyenne de 10 ovocytes à la ponction était associée à la survenue d’une grossesse et une moyenne de 4, à un non transfert. Le taux de grossesses par ponction était de 29,3%. </w:t>
      </w:r>
    </w:p>
    <w:p w:rsidR="00601104" w:rsidRPr="00FA7BB0" w:rsidRDefault="00C05C8E" w:rsidP="00FA7BB0">
      <w:pPr>
        <w:autoSpaceDE w:val="0"/>
        <w:autoSpaceDN w:val="0"/>
        <w:adjustRightInd w:val="0"/>
        <w:spacing w:line="360" w:lineRule="auto"/>
        <w:jc w:val="both"/>
        <w:rPr>
          <w:rFonts w:ascii="Times New Roman" w:hAnsi="Times New Roman" w:cs="Times New Roman"/>
          <w:lang w:val="fr-FR"/>
        </w:rPr>
      </w:pPr>
      <w:r>
        <w:rPr>
          <w:rFonts w:ascii="Times New Roman" w:hAnsi="Times New Roman" w:cs="Times New Roman"/>
          <w:b/>
          <w:lang w:val="fr-FR"/>
        </w:rPr>
        <w:t>Conclusion</w:t>
      </w:r>
      <w:r w:rsidR="00601104" w:rsidRPr="00FA7BB0">
        <w:rPr>
          <w:rFonts w:ascii="Times New Roman" w:hAnsi="Times New Roman" w:cs="Times New Roman"/>
          <w:b/>
          <w:lang w:val="fr-FR"/>
        </w:rPr>
        <w:t xml:space="preserve"> </w:t>
      </w:r>
      <w:r w:rsidR="00601104" w:rsidRPr="00FA7BB0">
        <w:rPr>
          <w:rFonts w:ascii="Times New Roman" w:hAnsi="Times New Roman" w:cs="Times New Roman"/>
          <w:lang w:val="fr-FR"/>
        </w:rPr>
        <w:t>: L’analyse de nos résultats relève un taux de grossesse semblable à celui d’autres pays développés. Certains défis doivent être relevés, notamment dans le cadre de la législation et de la prise en charge des patientes.</w:t>
      </w:r>
    </w:p>
    <w:p w:rsidR="00E5144E" w:rsidRPr="00FA7BB0" w:rsidRDefault="00601104" w:rsidP="00FA7BB0">
      <w:pPr>
        <w:spacing w:line="360" w:lineRule="auto"/>
        <w:jc w:val="both"/>
      </w:pPr>
      <w:r w:rsidRPr="00FA7BB0">
        <w:rPr>
          <w:rFonts w:ascii="Times New Roman" w:hAnsi="Times New Roman" w:cs="Times New Roman"/>
          <w:b/>
          <w:lang w:val="fr-FR"/>
        </w:rPr>
        <w:t>Mots-clés</w:t>
      </w:r>
      <w:r w:rsidRPr="00FA7BB0">
        <w:rPr>
          <w:rFonts w:ascii="Times New Roman" w:hAnsi="Times New Roman" w:cs="Times New Roman"/>
          <w:lang w:val="fr-FR"/>
        </w:rPr>
        <w:t xml:space="preserve"> : Assistance Médicale à la Procréation, grossesse, infertilité, FIV</w:t>
      </w:r>
      <w:r w:rsidR="00124B1C">
        <w:rPr>
          <w:rFonts w:ascii="Times New Roman" w:hAnsi="Times New Roman" w:cs="Times New Roman"/>
          <w:lang w:val="fr-FR"/>
        </w:rPr>
        <w:t>-</w:t>
      </w:r>
      <w:r w:rsidRPr="00FA7BB0">
        <w:rPr>
          <w:rFonts w:ascii="Times New Roman" w:hAnsi="Times New Roman" w:cs="Times New Roman"/>
          <w:lang w:val="fr-FR"/>
        </w:rPr>
        <w:t>Sénégal.</w:t>
      </w:r>
    </w:p>
    <w:sectPr w:rsidR="00E5144E" w:rsidRPr="00FA7BB0" w:rsidSect="00A847E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4E9" w:rsidRDefault="00CD44E9" w:rsidP="00A51075">
      <w:r>
        <w:separator/>
      </w:r>
    </w:p>
  </w:endnote>
  <w:endnote w:type="continuationSeparator" w:id="0">
    <w:p w:rsidR="00CD44E9" w:rsidRDefault="00CD44E9" w:rsidP="00A5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4E9" w:rsidRDefault="00CD44E9" w:rsidP="00A51075">
      <w:r>
        <w:separator/>
      </w:r>
    </w:p>
  </w:footnote>
  <w:footnote w:type="continuationSeparator" w:id="0">
    <w:p w:rsidR="00CD44E9" w:rsidRDefault="00CD44E9" w:rsidP="00A51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04"/>
    <w:rsid w:val="000340CF"/>
    <w:rsid w:val="000959A7"/>
    <w:rsid w:val="000C0E15"/>
    <w:rsid w:val="00124B1C"/>
    <w:rsid w:val="00310A4F"/>
    <w:rsid w:val="003F2FAC"/>
    <w:rsid w:val="00601104"/>
    <w:rsid w:val="006655A8"/>
    <w:rsid w:val="006A07AE"/>
    <w:rsid w:val="007C6935"/>
    <w:rsid w:val="00885C0D"/>
    <w:rsid w:val="00992128"/>
    <w:rsid w:val="00A51075"/>
    <w:rsid w:val="00A70933"/>
    <w:rsid w:val="00A847ED"/>
    <w:rsid w:val="00AC15A2"/>
    <w:rsid w:val="00AE6702"/>
    <w:rsid w:val="00B32F76"/>
    <w:rsid w:val="00B41936"/>
    <w:rsid w:val="00BD46A4"/>
    <w:rsid w:val="00C05C8E"/>
    <w:rsid w:val="00CB6C32"/>
    <w:rsid w:val="00CD44E9"/>
    <w:rsid w:val="00CF17AE"/>
    <w:rsid w:val="00D323FC"/>
    <w:rsid w:val="00D33368"/>
    <w:rsid w:val="00D3462D"/>
    <w:rsid w:val="00ED00F5"/>
    <w:rsid w:val="00FA7BB0"/>
    <w:rsid w:val="00FC17DD"/>
    <w:rsid w:val="00FE011C"/>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decimalSymbol w:val=","/>
  <w:listSeparator w:val=","/>
  <w14:docId w14:val="1A07BD6F"/>
  <w15:chartTrackingRefBased/>
  <w15:docId w15:val="{027D75EC-94A2-8C43-87AD-CD01255D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S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1075"/>
    <w:pPr>
      <w:tabs>
        <w:tab w:val="center" w:pos="4703"/>
        <w:tab w:val="right" w:pos="9406"/>
      </w:tabs>
    </w:pPr>
  </w:style>
  <w:style w:type="character" w:customStyle="1" w:styleId="En-tteCar">
    <w:name w:val="En-tête Car"/>
    <w:basedOn w:val="Policepardfaut"/>
    <w:link w:val="En-tte"/>
    <w:uiPriority w:val="99"/>
    <w:rsid w:val="00A51075"/>
  </w:style>
  <w:style w:type="paragraph" w:styleId="Pieddepage">
    <w:name w:val="footer"/>
    <w:basedOn w:val="Normal"/>
    <w:link w:val="PieddepageCar"/>
    <w:uiPriority w:val="99"/>
    <w:unhideWhenUsed/>
    <w:rsid w:val="00A51075"/>
    <w:pPr>
      <w:tabs>
        <w:tab w:val="center" w:pos="4703"/>
        <w:tab w:val="right" w:pos="9406"/>
      </w:tabs>
    </w:pPr>
  </w:style>
  <w:style w:type="character" w:customStyle="1" w:styleId="PieddepageCar">
    <w:name w:val="Pied de page Car"/>
    <w:basedOn w:val="Policepardfaut"/>
    <w:link w:val="Pieddepage"/>
    <w:uiPriority w:val="99"/>
    <w:rsid w:val="00A51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2272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3</cp:revision>
  <dcterms:created xsi:type="dcterms:W3CDTF">2018-12-14T21:57:00Z</dcterms:created>
  <dcterms:modified xsi:type="dcterms:W3CDTF">2018-12-14T21:58:00Z</dcterms:modified>
</cp:coreProperties>
</file>